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D9D4" w14:textId="77777777" w:rsidR="001C71C6" w:rsidRDefault="001C71C6" w:rsidP="001C71C6">
      <w:r>
        <w:rPr>
          <w:b/>
          <w:bCs/>
          <w:sz w:val="32"/>
          <w:szCs w:val="32"/>
        </w:rPr>
        <w:t>VOLC Clubhouse COVID- 19 Policy Update</w:t>
      </w:r>
    </w:p>
    <w:p w14:paraId="165B48B3" w14:textId="77777777" w:rsidR="001C71C6" w:rsidRDefault="001C71C6" w:rsidP="001C71C6">
      <w:r>
        <w:rPr>
          <w:b/>
          <w:bCs/>
          <w:sz w:val="24"/>
          <w:szCs w:val="24"/>
        </w:rPr>
        <w:t>Effective July 20, 2021</w:t>
      </w:r>
      <w:r>
        <w:rPr>
          <w:b/>
          <w:bCs/>
          <w:sz w:val="32"/>
          <w:szCs w:val="32"/>
        </w:rPr>
        <w:t xml:space="preserve"> </w:t>
      </w:r>
    </w:p>
    <w:p w14:paraId="4700B4B9" w14:textId="77777777" w:rsidR="001C71C6" w:rsidRDefault="001C71C6" w:rsidP="001C71C6">
      <w:r>
        <w:t> </w:t>
      </w:r>
    </w:p>
    <w:p w14:paraId="0121F1CE" w14:textId="77777777" w:rsidR="001C71C6" w:rsidRDefault="001C71C6" w:rsidP="001C71C6">
      <w:r>
        <w:t>The following guidance is designed for both Small (Book Club, Card Players, etc.) and Large Groups (Events open to the entire community).</w:t>
      </w:r>
    </w:p>
    <w:p w14:paraId="0E462216" w14:textId="77777777" w:rsidR="001C71C6" w:rsidRDefault="001C71C6" w:rsidP="001C71C6">
      <w:r>
        <w:t> </w:t>
      </w:r>
    </w:p>
    <w:p w14:paraId="33966CF4" w14:textId="77777777" w:rsidR="001C71C6" w:rsidRDefault="001C71C6" w:rsidP="001C71C6">
      <w:bookmarkStart w:id="0" w:name="_Hlk77118102"/>
      <w:r>
        <w:rPr>
          <w:u w:val="single"/>
        </w:rPr>
        <w:t>Premise:</w:t>
      </w:r>
      <w:r>
        <w:t xml:space="preserve">  The VOLC includes residents in various states of health, including those that may be immunocompromised due to treatments for illness or other issues.  </w:t>
      </w:r>
    </w:p>
    <w:p w14:paraId="2CDE8C25" w14:textId="77777777" w:rsidR="001C71C6" w:rsidRDefault="001C71C6" w:rsidP="001C71C6">
      <w:r>
        <w:t> </w:t>
      </w:r>
    </w:p>
    <w:p w14:paraId="70B32BD0" w14:textId="77777777" w:rsidR="001C71C6" w:rsidRDefault="001C71C6" w:rsidP="001C71C6">
      <w:r>
        <w:rPr>
          <w:u w:val="single"/>
        </w:rPr>
        <w:t>Policy:</w:t>
      </w:r>
    </w:p>
    <w:p w14:paraId="24A4ADE2" w14:textId="77777777" w:rsidR="001C71C6" w:rsidRDefault="001C71C6" w:rsidP="001C71C6">
      <w:pPr>
        <w:pStyle w:val="ListParagraph"/>
        <w:numPr>
          <w:ilvl w:val="0"/>
          <w:numId w:val="1"/>
        </w:numPr>
        <w:spacing w:line="240" w:lineRule="auto"/>
        <w:ind w:left="360"/>
      </w:pPr>
      <w:r>
        <w:rPr>
          <w:b/>
          <w:bCs/>
        </w:rPr>
        <w:t xml:space="preserve">Unvaccinated </w:t>
      </w:r>
      <w:r>
        <w:t xml:space="preserve">individuals are </w:t>
      </w:r>
      <w:r>
        <w:rPr>
          <w:b/>
          <w:bCs/>
        </w:rPr>
        <w:t>required to wear masks</w:t>
      </w:r>
      <w:r>
        <w:t xml:space="preserve"> when attending events inside the Clubhouse.  </w:t>
      </w:r>
    </w:p>
    <w:p w14:paraId="5CAF74C4" w14:textId="77777777" w:rsidR="001C71C6" w:rsidRDefault="001C71C6" w:rsidP="001C71C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If an individual is </w:t>
      </w:r>
      <w:r>
        <w:rPr>
          <w:b/>
          <w:bCs/>
        </w:rPr>
        <w:t>unvaccinated</w:t>
      </w:r>
      <w:r>
        <w:t xml:space="preserve"> and is </w:t>
      </w:r>
      <w:r>
        <w:rPr>
          <w:b/>
          <w:bCs/>
        </w:rPr>
        <w:t>unwilling to wear a mask</w:t>
      </w:r>
      <w:r>
        <w:t xml:space="preserve">, then they should only attend outside events or participate remotely.  </w:t>
      </w:r>
    </w:p>
    <w:p w14:paraId="521F6FD9" w14:textId="77777777" w:rsidR="001C71C6" w:rsidRDefault="001C71C6" w:rsidP="001C71C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All attendees to inside events should maintain at least </w:t>
      </w:r>
      <w:r>
        <w:rPr>
          <w:b/>
          <w:bCs/>
        </w:rPr>
        <w:t>3 feet</w:t>
      </w:r>
      <w:r>
        <w:t xml:space="preserve"> from others </w:t>
      </w:r>
      <w:r>
        <w:rPr>
          <w:b/>
          <w:bCs/>
        </w:rPr>
        <w:t>not in your household</w:t>
      </w:r>
      <w:r>
        <w:t xml:space="preserve">.  </w:t>
      </w:r>
    </w:p>
    <w:p w14:paraId="1B12C036" w14:textId="77777777" w:rsidR="001C71C6" w:rsidRDefault="001C71C6" w:rsidP="001C71C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When food and beverages are being served, all attendees should </w:t>
      </w:r>
      <w:r>
        <w:rPr>
          <w:b/>
          <w:bCs/>
        </w:rPr>
        <w:t>not share</w:t>
      </w:r>
      <w:r>
        <w:t xml:space="preserve"> food from their plates or the utensils they use to eat.</w:t>
      </w:r>
      <w:r>
        <w:rPr>
          <w:b/>
          <w:bCs/>
        </w:rPr>
        <w:t xml:space="preserve"> </w:t>
      </w:r>
    </w:p>
    <w:p w14:paraId="39648C11" w14:textId="77777777" w:rsidR="001C71C6" w:rsidRDefault="001C71C6" w:rsidP="001C71C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The Clubhouse is equipped with</w:t>
      </w:r>
      <w:r>
        <w:rPr>
          <w:b/>
          <w:bCs/>
        </w:rPr>
        <w:t xml:space="preserve"> hand sanitizer, sanitizing wipes, and sanitizing spray.  </w:t>
      </w:r>
      <w:r>
        <w:t>Clean all surfaces after each gathering.</w:t>
      </w:r>
    </w:p>
    <w:p w14:paraId="615E47B5" w14:textId="77777777" w:rsidR="001C71C6" w:rsidRDefault="001C71C6" w:rsidP="001C71C6">
      <w:pPr>
        <w:pStyle w:val="ListParagraph"/>
        <w:numPr>
          <w:ilvl w:val="0"/>
          <w:numId w:val="1"/>
        </w:numPr>
        <w:spacing w:line="240" w:lineRule="auto"/>
        <w:ind w:left="360"/>
      </w:pPr>
      <w:r>
        <w:t>Note that Community Board Meetings will continue to have</w:t>
      </w:r>
      <w:r>
        <w:rPr>
          <w:b/>
          <w:bCs/>
        </w:rPr>
        <w:t xml:space="preserve"> a virtual attendance option</w:t>
      </w:r>
      <w:r>
        <w:t xml:space="preserve"> using Zoom.</w:t>
      </w:r>
    </w:p>
    <w:p w14:paraId="78F1DB4B" w14:textId="77777777" w:rsidR="001C71C6" w:rsidRDefault="001C71C6" w:rsidP="001C71C6">
      <w:bookmarkStart w:id="1" w:name="_Hlk77118415"/>
      <w:r>
        <w:t xml:space="preserve">To protect our residents, this policy </w:t>
      </w:r>
      <w:r>
        <w:rPr>
          <w:u w:val="single"/>
        </w:rPr>
        <w:t>will</w:t>
      </w:r>
      <w:r>
        <w:t xml:space="preserve"> be updated should pandemic conditions and CDC/Delaware state government guidance change.</w:t>
      </w:r>
      <w:bookmarkEnd w:id="0"/>
      <w:bookmarkEnd w:id="1"/>
    </w:p>
    <w:p w14:paraId="7176C5B4" w14:textId="77777777" w:rsidR="001C71C6" w:rsidRDefault="001C71C6" w:rsidP="001C71C6">
      <w:r>
        <w:t> </w:t>
      </w:r>
    </w:p>
    <w:p w14:paraId="748B7529" w14:textId="77777777" w:rsidR="001C71C6" w:rsidRDefault="001C71C6" w:rsidP="001C71C6">
      <w:r>
        <w:t> </w:t>
      </w:r>
    </w:p>
    <w:p w14:paraId="1EB8B40C" w14:textId="77777777" w:rsidR="00894A3C" w:rsidRDefault="00894A3C"/>
    <w:sectPr w:rsidR="0089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7F4"/>
    <w:multiLevelType w:val="hybridMultilevel"/>
    <w:tmpl w:val="B17A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C6"/>
    <w:rsid w:val="001C71C6"/>
    <w:rsid w:val="008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E870"/>
  <w15:chartTrackingRefBased/>
  <w15:docId w15:val="{4AC020B3-3BD4-49E4-AC2B-B9B4BFEB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C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Werner</dc:creator>
  <cp:keywords/>
  <dc:description/>
  <cp:lastModifiedBy>Cheryl Werner</cp:lastModifiedBy>
  <cp:revision>1</cp:revision>
  <dcterms:created xsi:type="dcterms:W3CDTF">2021-10-18T18:07:00Z</dcterms:created>
  <dcterms:modified xsi:type="dcterms:W3CDTF">2021-10-18T18:08:00Z</dcterms:modified>
</cp:coreProperties>
</file>